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0000" w14:textId="77777777" w:rsidR="00BA2AA1" w:rsidRDefault="00BA2AA1">
      <w:pPr>
        <w:spacing w:line="240" w:lineRule="atLeast"/>
        <w:ind w:firstLine="708"/>
        <w:jc w:val="right"/>
        <w:rPr>
          <w:sz w:val="30"/>
        </w:rPr>
      </w:pPr>
    </w:p>
    <w:p w14:paraId="03000000" w14:textId="77777777" w:rsidR="00BA2AA1" w:rsidRDefault="00276728">
      <w:pPr>
        <w:jc w:val="center"/>
        <w:rPr>
          <w:b/>
          <w:sz w:val="22"/>
        </w:rPr>
      </w:pPr>
      <w:r>
        <w:rPr>
          <w:b/>
          <w:sz w:val="22"/>
        </w:rPr>
        <w:t>ФНС России вправе исключать из ЕГРИП индивидуальных предпринимателей, фактически прекративших свою деятельность</w:t>
      </w:r>
    </w:p>
    <w:p w14:paraId="04000000" w14:textId="77777777" w:rsidR="00BA2AA1" w:rsidRDefault="00BA2AA1">
      <w:pPr>
        <w:ind w:firstLine="567"/>
        <w:jc w:val="center"/>
        <w:rPr>
          <w:sz w:val="22"/>
        </w:rPr>
      </w:pPr>
    </w:p>
    <w:p w14:paraId="05000000" w14:textId="77777777" w:rsidR="00BA2AA1" w:rsidRDefault="00BA2AA1">
      <w:pPr>
        <w:ind w:firstLine="567"/>
        <w:jc w:val="both"/>
        <w:rPr>
          <w:sz w:val="22"/>
        </w:rPr>
      </w:pPr>
    </w:p>
    <w:p w14:paraId="06000000" w14:textId="77777777" w:rsidR="00BA2AA1" w:rsidRDefault="00276728">
      <w:pPr>
        <w:ind w:firstLine="540"/>
        <w:jc w:val="both"/>
        <w:rPr>
          <w:sz w:val="22"/>
        </w:rPr>
      </w:pPr>
      <w:r>
        <w:rPr>
          <w:sz w:val="22"/>
        </w:rPr>
        <w:t xml:space="preserve">Межрайонная ИФНС России №5 по Сахалинской области информирует о внесении  изменений в Федеральный </w:t>
      </w:r>
      <w:hyperlink r:id="rId6" w:history="1">
        <w:r>
          <w:rPr>
            <w:sz w:val="22"/>
          </w:rPr>
          <w:t>закон</w:t>
        </w:r>
      </w:hyperlink>
      <w:r>
        <w:rPr>
          <w:sz w:val="22"/>
        </w:rPr>
        <w:t xml:space="preserve"> от 08.08.2001 № 129-ФЗ «О государственной регистрации юридических лиц и индивидуальных предпринимателей» в части упрощенн</w:t>
      </w:r>
      <w:r>
        <w:rPr>
          <w:sz w:val="22"/>
        </w:rPr>
        <w:t>ого порядка исключения недействующих индивидуальных предпринимателей из ЕГРИП.</w:t>
      </w:r>
    </w:p>
    <w:p w14:paraId="07000000" w14:textId="77777777" w:rsidR="00BA2AA1" w:rsidRDefault="00276728">
      <w:pPr>
        <w:spacing w:before="320"/>
        <w:ind w:firstLine="540"/>
        <w:jc w:val="both"/>
        <w:rPr>
          <w:sz w:val="22"/>
        </w:rPr>
      </w:pPr>
      <w:r>
        <w:rPr>
          <w:sz w:val="22"/>
        </w:rPr>
        <w:t xml:space="preserve">Индивидуальный предприниматель </w:t>
      </w:r>
      <w:proofErr w:type="gramStart"/>
      <w:r>
        <w:rPr>
          <w:sz w:val="22"/>
        </w:rPr>
        <w:t>будет  исключен</w:t>
      </w:r>
      <w:proofErr w:type="gramEnd"/>
      <w:r>
        <w:rPr>
          <w:sz w:val="22"/>
        </w:rPr>
        <w:t xml:space="preserve"> из ЕГРИП в ситуации, если он фактически прекратил свою деятельность. Указанное основание предусмотрено Федеральным </w:t>
      </w:r>
      <w:hyperlink r:id="rId7" w:history="1">
        <w:r>
          <w:rPr>
            <w:sz w:val="22"/>
          </w:rPr>
          <w:t>законом</w:t>
        </w:r>
      </w:hyperlink>
      <w:r>
        <w:rPr>
          <w:sz w:val="22"/>
        </w:rPr>
        <w:t xml:space="preserve"> от 12.11.2019 № 377-ФЗ "О внесении изменений в отдельные законодательные акты Российской Федерации" </w:t>
      </w:r>
      <w:r>
        <w:rPr>
          <w:b/>
          <w:sz w:val="22"/>
        </w:rPr>
        <w:t xml:space="preserve">и </w:t>
      </w:r>
      <w:r>
        <w:rPr>
          <w:b/>
          <w:sz w:val="22"/>
        </w:rPr>
        <w:t>вступило в силу с 01.09.2020.</w:t>
      </w:r>
    </w:p>
    <w:p w14:paraId="08000000" w14:textId="77777777" w:rsidR="00BA2AA1" w:rsidRDefault="00BA2AA1">
      <w:pPr>
        <w:ind w:firstLine="540"/>
        <w:jc w:val="both"/>
        <w:rPr>
          <w:sz w:val="22"/>
        </w:rPr>
      </w:pPr>
    </w:p>
    <w:p w14:paraId="09000000" w14:textId="77777777" w:rsidR="00BA2AA1" w:rsidRDefault="00276728">
      <w:pPr>
        <w:ind w:firstLine="540"/>
        <w:jc w:val="both"/>
        <w:rPr>
          <w:sz w:val="22"/>
        </w:rPr>
      </w:pPr>
      <w:r>
        <w:rPr>
          <w:sz w:val="22"/>
        </w:rPr>
        <w:t xml:space="preserve">Индивидуальный предприниматель признается фактически прекратившим свою деятельность (недействующим) в случаях, если к моменту принятия регистрирующим органом соответствующего решения </w:t>
      </w:r>
      <w:r>
        <w:rPr>
          <w:b/>
          <w:sz w:val="22"/>
        </w:rPr>
        <w:t>одновременно</w:t>
      </w:r>
      <w:r>
        <w:rPr>
          <w:sz w:val="22"/>
        </w:rPr>
        <w:t xml:space="preserve"> соблюдаются следующие условия</w:t>
      </w:r>
      <w:r>
        <w:rPr>
          <w:sz w:val="22"/>
        </w:rPr>
        <w:t>:</w:t>
      </w:r>
    </w:p>
    <w:p w14:paraId="0A000000" w14:textId="77777777" w:rsidR="00BA2AA1" w:rsidRDefault="00276728">
      <w:pPr>
        <w:ind w:firstLine="540"/>
        <w:jc w:val="both"/>
        <w:rPr>
          <w:sz w:val="22"/>
        </w:rPr>
      </w:pPr>
      <w:r>
        <w:rPr>
          <w:sz w:val="22"/>
        </w:rPr>
        <w:t>- истекло 15 месяцев с даты окончания действия патента или индивидуальный предприниматель в течение последних 15 месяцев не представлял документы отчетности, сведения о расчетах, предусмотренные законодательством РФ о налогах и сборах;</w:t>
      </w:r>
    </w:p>
    <w:p w14:paraId="0B000000" w14:textId="77777777" w:rsidR="00BA2AA1" w:rsidRDefault="00276728">
      <w:pPr>
        <w:ind w:firstLine="540"/>
        <w:jc w:val="both"/>
        <w:rPr>
          <w:sz w:val="22"/>
        </w:rPr>
      </w:pPr>
      <w:r>
        <w:rPr>
          <w:sz w:val="22"/>
        </w:rPr>
        <w:t>- индивидуальный п</w:t>
      </w:r>
      <w:r>
        <w:rPr>
          <w:sz w:val="22"/>
        </w:rPr>
        <w:t>редприниматель имеет недоимку и задолженность в соответствии с законодательством РФ о налогах и сборах.</w:t>
      </w:r>
    </w:p>
    <w:p w14:paraId="0C000000" w14:textId="77777777" w:rsidR="00BA2AA1" w:rsidRDefault="00BA2AA1">
      <w:pPr>
        <w:ind w:firstLine="540"/>
        <w:jc w:val="both"/>
        <w:rPr>
          <w:sz w:val="22"/>
        </w:rPr>
      </w:pPr>
    </w:p>
    <w:p w14:paraId="0D000000" w14:textId="77777777" w:rsidR="00BA2AA1" w:rsidRDefault="00276728">
      <w:pPr>
        <w:ind w:firstLine="540"/>
        <w:jc w:val="both"/>
        <w:rPr>
          <w:sz w:val="22"/>
        </w:rPr>
      </w:pPr>
      <w:r>
        <w:rPr>
          <w:sz w:val="22"/>
        </w:rPr>
        <w:t>Устанавливается следующий порядок исключения индивидуального предпринимателя из ЕГРИП:</w:t>
      </w:r>
    </w:p>
    <w:p w14:paraId="0E000000" w14:textId="77777777" w:rsidR="00BA2AA1" w:rsidRDefault="00276728">
      <w:pPr>
        <w:ind w:firstLine="540"/>
        <w:jc w:val="both"/>
        <w:rPr>
          <w:sz w:val="22"/>
        </w:rPr>
      </w:pPr>
      <w:r>
        <w:rPr>
          <w:sz w:val="22"/>
        </w:rPr>
        <w:t>- при наличии одновременно всех условий признания индивидуальног</w:t>
      </w:r>
      <w:r>
        <w:rPr>
          <w:sz w:val="22"/>
        </w:rPr>
        <w:t>о предпринимателя недействующим регистрирующий орган принимает решение о предстоящем исключении недействующего индивидуального предпринимателя из ЕГРИП;</w:t>
      </w:r>
    </w:p>
    <w:p w14:paraId="0F000000" w14:textId="77777777" w:rsidR="00BA2AA1" w:rsidRDefault="00276728">
      <w:pPr>
        <w:ind w:firstLine="540"/>
        <w:jc w:val="both"/>
        <w:rPr>
          <w:sz w:val="22"/>
        </w:rPr>
      </w:pPr>
      <w:r>
        <w:rPr>
          <w:b/>
          <w:sz w:val="22"/>
        </w:rPr>
        <w:t>-</w:t>
      </w:r>
      <w:r>
        <w:rPr>
          <w:sz w:val="22"/>
        </w:rPr>
        <w:t xml:space="preserve"> решение о предстоящем исключении публикуется в журнале «Вестник государственной регистрации»;</w:t>
      </w:r>
    </w:p>
    <w:p w14:paraId="10000000" w14:textId="77777777" w:rsidR="00BA2AA1" w:rsidRDefault="00276728">
      <w:pPr>
        <w:ind w:firstLine="540"/>
        <w:jc w:val="both"/>
        <w:rPr>
          <w:sz w:val="22"/>
        </w:rPr>
      </w:pPr>
      <w:r>
        <w:rPr>
          <w:sz w:val="22"/>
        </w:rPr>
        <w:t>- заявл</w:t>
      </w:r>
      <w:r>
        <w:rPr>
          <w:sz w:val="22"/>
        </w:rPr>
        <w:t>ения заинтересованных лиц могут направляться в регистрирующий орган в течение одного месяца со дня опубликования решения о предстоящем исключении недействующего индивидуального предпринимателя из ЕГРИП;</w:t>
      </w:r>
    </w:p>
    <w:p w14:paraId="11000000" w14:textId="77777777" w:rsidR="00BA2AA1" w:rsidRDefault="00276728">
      <w:pPr>
        <w:ind w:firstLine="540"/>
        <w:jc w:val="both"/>
        <w:rPr>
          <w:sz w:val="22"/>
        </w:rPr>
      </w:pPr>
      <w:r>
        <w:rPr>
          <w:b/>
          <w:sz w:val="22"/>
        </w:rPr>
        <w:t>-</w:t>
      </w:r>
      <w:r>
        <w:rPr>
          <w:sz w:val="22"/>
        </w:rPr>
        <w:t xml:space="preserve"> в случае поступления такого заявления решение об ис</w:t>
      </w:r>
      <w:r>
        <w:rPr>
          <w:sz w:val="22"/>
        </w:rPr>
        <w:t>ключении недействующего индивидуального предпринимателя из ЕГРИП не принимается;</w:t>
      </w:r>
    </w:p>
    <w:p w14:paraId="12000000" w14:textId="77777777" w:rsidR="00BA2AA1" w:rsidRDefault="00276728">
      <w:pPr>
        <w:ind w:firstLine="540"/>
        <w:jc w:val="both"/>
        <w:rPr>
          <w:sz w:val="22"/>
        </w:rPr>
      </w:pPr>
      <w:r>
        <w:rPr>
          <w:sz w:val="22"/>
        </w:rPr>
        <w:t>Если же в течение месячного срока со дня опубликования объявления заявления не представлены, регистрирующий орган исключает недействующего индивидуального предпринимателя из Е</w:t>
      </w:r>
      <w:r>
        <w:rPr>
          <w:sz w:val="22"/>
        </w:rPr>
        <w:t>ГРИП путем внесения в него соответствующей записи.</w:t>
      </w:r>
    </w:p>
    <w:p w14:paraId="13000000" w14:textId="77777777" w:rsidR="00BA2AA1" w:rsidRDefault="00BA2AA1">
      <w:pPr>
        <w:ind w:firstLine="540"/>
        <w:jc w:val="both"/>
        <w:rPr>
          <w:sz w:val="22"/>
        </w:rPr>
      </w:pPr>
    </w:p>
    <w:p w14:paraId="14000000" w14:textId="77777777" w:rsidR="00BA2AA1" w:rsidRDefault="00276728">
      <w:pPr>
        <w:ind w:firstLine="540"/>
        <w:jc w:val="both"/>
        <w:rPr>
          <w:b/>
          <w:sz w:val="22"/>
        </w:rPr>
      </w:pPr>
      <w:r>
        <w:rPr>
          <w:sz w:val="22"/>
        </w:rPr>
        <w:t xml:space="preserve">Поправки к </w:t>
      </w:r>
      <w:hyperlink r:id="rId8" w:history="1">
        <w:r>
          <w:rPr>
            <w:sz w:val="22"/>
          </w:rPr>
          <w:t>Закону</w:t>
        </w:r>
      </w:hyperlink>
      <w:r>
        <w:rPr>
          <w:sz w:val="22"/>
        </w:rPr>
        <w:t xml:space="preserve"> № 129-ФЗ ужесточают требования, предъявляемые к</w:t>
      </w:r>
      <w:r>
        <w:rPr>
          <w:sz w:val="22"/>
        </w:rPr>
        <w:t xml:space="preserve"> деятельности индивидуальных предпринимателей: если такие лица не представляют установленную отчетность и имеют задолженность по налогам и взносам, то они подлежат исключению из ЕГРИП по решению регистрирующего органа. При этом исключенное в данном порядке</w:t>
      </w:r>
      <w:r>
        <w:rPr>
          <w:sz w:val="22"/>
        </w:rPr>
        <w:t xml:space="preserve"> физическое лицо </w:t>
      </w:r>
      <w:r>
        <w:rPr>
          <w:b/>
          <w:sz w:val="22"/>
        </w:rPr>
        <w:t>не может быть снова зарегистрировано в качестве индивидуального предпринимателя в течение последующих трех лет.</w:t>
      </w:r>
    </w:p>
    <w:p w14:paraId="15000000" w14:textId="77777777" w:rsidR="00BA2AA1" w:rsidRDefault="00276728">
      <w:pPr>
        <w:spacing w:before="320"/>
        <w:ind w:firstLine="540"/>
        <w:jc w:val="both"/>
        <w:rPr>
          <w:sz w:val="22"/>
        </w:rPr>
      </w:pPr>
      <w:r>
        <w:rPr>
          <w:sz w:val="22"/>
        </w:rPr>
        <w:t>Индивидуальным предпринимателям, которые хотят сохранить свой статус, рекомендуется не допускать образование задолженности по у</w:t>
      </w:r>
      <w:r>
        <w:rPr>
          <w:sz w:val="22"/>
        </w:rPr>
        <w:t>плате налогов и страховых взносов, и своевременно представлять в налоговый орган документы налоговой отчетности.</w:t>
      </w:r>
    </w:p>
    <w:p w14:paraId="16000000" w14:textId="77777777" w:rsidR="00BA2AA1" w:rsidRDefault="00276728">
      <w:pPr>
        <w:spacing w:before="320"/>
        <w:ind w:firstLine="540"/>
        <w:jc w:val="both"/>
        <w:rPr>
          <w:sz w:val="22"/>
        </w:rPr>
      </w:pPr>
      <w:proofErr w:type="gramStart"/>
      <w:r>
        <w:rPr>
          <w:sz w:val="22"/>
        </w:rPr>
        <w:t>Важно:  прекращение</w:t>
      </w:r>
      <w:proofErr w:type="gramEnd"/>
      <w:r>
        <w:rPr>
          <w:sz w:val="22"/>
        </w:rPr>
        <w:t xml:space="preserve"> статуса индивидуального предпринимателя не избавляет данное физическое лицо от уплаты недоимки по налогам и взносам. Гражда</w:t>
      </w:r>
      <w:r>
        <w:rPr>
          <w:sz w:val="22"/>
        </w:rPr>
        <w:t xml:space="preserve">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 Указанная </w:t>
      </w:r>
      <w:hyperlink r:id="rId9" w:history="1">
        <w:r>
          <w:rPr>
            <w:sz w:val="22"/>
          </w:rPr>
          <w:t>норма</w:t>
        </w:r>
      </w:hyperlink>
      <w:r>
        <w:rPr>
          <w:sz w:val="22"/>
        </w:rPr>
        <w:t xml:space="preserve">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</w:t>
      </w:r>
      <w:r>
        <w:rPr>
          <w:sz w:val="22"/>
        </w:rPr>
        <w:t xml:space="preserve"> как физического лица либо как индивидуального предпринимателя.</w:t>
      </w:r>
    </w:p>
    <w:p w14:paraId="17000000" w14:textId="77777777" w:rsidR="00BA2AA1" w:rsidRDefault="00BA2AA1">
      <w:pPr>
        <w:ind w:firstLine="567"/>
        <w:jc w:val="both"/>
        <w:rPr>
          <w:sz w:val="22"/>
        </w:rPr>
      </w:pPr>
    </w:p>
    <w:p w14:paraId="18000000" w14:textId="77777777" w:rsidR="00BA2AA1" w:rsidRDefault="00276728">
      <w:pPr>
        <w:ind w:firstLine="567"/>
        <w:jc w:val="both"/>
        <w:rPr>
          <w:sz w:val="22"/>
        </w:rPr>
      </w:pPr>
      <w:r>
        <w:rPr>
          <w:sz w:val="22"/>
        </w:rPr>
        <w:t>Регистрирующим органом на территории Сахалинской области является Межрайонная ИФНС России №1 по Сахалинской области (г. Южно-Сахалинск).</w:t>
      </w:r>
    </w:p>
    <w:sectPr w:rsidR="00BA2AA1">
      <w:headerReference w:type="default" r:id="rId10"/>
      <w:pgSz w:w="11906" w:h="16838"/>
      <w:pgMar w:top="426" w:right="70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DA55" w14:textId="77777777" w:rsidR="00276728" w:rsidRDefault="00276728">
      <w:r>
        <w:separator/>
      </w:r>
    </w:p>
  </w:endnote>
  <w:endnote w:type="continuationSeparator" w:id="0">
    <w:p w14:paraId="7EF152FA" w14:textId="77777777" w:rsidR="00276728" w:rsidRDefault="002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5BEA" w14:textId="77777777" w:rsidR="00276728" w:rsidRDefault="00276728">
      <w:r>
        <w:separator/>
      </w:r>
    </w:p>
  </w:footnote>
  <w:footnote w:type="continuationSeparator" w:id="0">
    <w:p w14:paraId="047B7DCD" w14:textId="77777777" w:rsidR="00276728" w:rsidRDefault="002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0000" w14:textId="77777777" w:rsidR="00BA2AA1" w:rsidRDefault="00BA2AA1">
    <w:pPr>
      <w:pStyle w:val="a5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1"/>
    <w:rsid w:val="00276728"/>
    <w:rsid w:val="002D63C1"/>
    <w:rsid w:val="00B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ED83-8EA4-4B74-8A12-ADF6D82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customStyle="1" w:styleId="a7">
    <w:name w:val="Таблицы (моноширинный)"/>
    <w:basedOn w:val="a"/>
    <w:next w:val="a"/>
    <w:link w:val="a8"/>
    <w:pPr>
      <w:jc w:val="both"/>
    </w:pPr>
    <w:rPr>
      <w:rFonts w:ascii="Courier New" w:hAnsi="Courier New"/>
      <w:sz w:val="24"/>
    </w:rPr>
  </w:style>
  <w:style w:type="character" w:customStyle="1" w:styleId="a8">
    <w:name w:val="Таблицы (моноширинный)"/>
    <w:basedOn w:val="1"/>
    <w:link w:val="a7"/>
    <w:rPr>
      <w:rFonts w:ascii="Courier New" w:hAnsi="Courier Ne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5">
    <w:name w:val="Гиперссылка1"/>
    <w:link w:val="16"/>
    <w:rPr>
      <w:color w:val="0563C1"/>
      <w:u w:val="single"/>
    </w:rPr>
  </w:style>
  <w:style w:type="character" w:customStyle="1" w:styleId="16">
    <w:name w:val="Гиперссылка1"/>
    <w:link w:val="15"/>
    <w:rPr>
      <w:color w:val="0563C1"/>
      <w:u w:val="single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сноски1"/>
    <w:link w:val="18"/>
    <w:rPr>
      <w:vertAlign w:val="superscript"/>
    </w:rPr>
  </w:style>
  <w:style w:type="character" w:customStyle="1" w:styleId="18">
    <w:name w:val="Знак сноски1"/>
    <w:link w:val="17"/>
    <w:rPr>
      <w:vertAlign w:val="superscript"/>
    </w:rPr>
  </w:style>
  <w:style w:type="paragraph" w:customStyle="1" w:styleId="19">
    <w:name w:val="Обычный1"/>
    <w:link w:val="1a"/>
    <w:rPr>
      <w:sz w:val="26"/>
    </w:rPr>
  </w:style>
  <w:style w:type="character" w:customStyle="1" w:styleId="1a">
    <w:name w:val="Обычный1"/>
    <w:link w:val="19"/>
    <w:rPr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1b">
    <w:name w:val="Основной шрифт абзаца1"/>
    <w:link w:val="1c"/>
  </w:style>
  <w:style w:type="paragraph" w:customStyle="1" w:styleId="1c">
    <w:name w:val="Номер страницы1"/>
    <w:basedOn w:val="1d"/>
    <w:link w:val="1e"/>
  </w:style>
  <w:style w:type="character" w:customStyle="1" w:styleId="1e">
    <w:name w:val="Номер страницы1"/>
    <w:basedOn w:val="1f"/>
    <w:link w:val="1c"/>
  </w:style>
  <w:style w:type="paragraph" w:styleId="af2">
    <w:name w:val="caption"/>
    <w:basedOn w:val="a"/>
    <w:next w:val="a"/>
    <w:link w:val="af3"/>
    <w:pPr>
      <w:spacing w:before="120" w:after="240"/>
      <w:jc w:val="center"/>
    </w:pPr>
    <w:rPr>
      <w:b/>
      <w:sz w:val="24"/>
    </w:rPr>
  </w:style>
  <w:style w:type="character" w:customStyle="1" w:styleId="af3">
    <w:name w:val="Название объекта Знак"/>
    <w:basedOn w:val="1"/>
    <w:link w:val="af2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d">
    <w:name w:val="Основной шрифт абзаца1"/>
    <w:link w:val="1f"/>
  </w:style>
  <w:style w:type="character" w:customStyle="1" w:styleId="1f">
    <w:name w:val="Основной шрифт абзаца1"/>
    <w:link w:val="1d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1"/>
    <w:link w:val="af8"/>
    <w:rPr>
      <w:sz w:val="26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1AC6ED2F955B01DFA5C42554862735657F061CBD32BB5350AECE141CBF89BFF29B8E6BA64FC74D9D8140BAa3W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F1AC6ED2F955B01DFA5C4255486273564710411BC32BB5350AECE141CBF89ADF2C3826AA651C14988D711FC65E5CC11720A3AAEE12BA3aDW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1AC6ED2F955B01DFA5C42554862735657F061CBD32BB5350AECE141CBF89BFF29B8E6BA64FC74D9D8140BAa3W0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9F1AC6ED2F955B01DFA5C4255486273563760417BC32BB5350AECE141CBF89ADF2C3826AA650C54D88D711FC65E5CC11720A3AAEE12BA3aDW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Алесия</dc:creator>
  <cp:lastModifiedBy>Алесия</cp:lastModifiedBy>
  <cp:revision>2</cp:revision>
  <dcterms:created xsi:type="dcterms:W3CDTF">2020-11-12T04:47:00Z</dcterms:created>
  <dcterms:modified xsi:type="dcterms:W3CDTF">2020-11-12T04:47:00Z</dcterms:modified>
</cp:coreProperties>
</file>